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9F1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b/>
          <w:bCs/>
          <w:i w:val="0"/>
          <w:iCs w:val="0"/>
          <w:caps w:val="0"/>
          <w:color w:val="000000"/>
          <w:spacing w:val="0"/>
          <w:kern w:val="0"/>
          <w:sz w:val="28"/>
          <w:szCs w:val="28"/>
          <w:lang w:val="en-US" w:eastAsia="zh-CN" w:bidi="ar"/>
        </w:rPr>
      </w:pPr>
      <w:r>
        <w:rPr>
          <w:rFonts w:hint="eastAsia" w:ascii="仿宋" w:hAnsi="仿宋" w:eastAsia="仿宋" w:cs="仿宋"/>
          <w:b/>
          <w:bCs/>
          <w:i w:val="0"/>
          <w:iCs w:val="0"/>
          <w:caps w:val="0"/>
          <w:color w:val="000000"/>
          <w:spacing w:val="0"/>
          <w:kern w:val="0"/>
          <w:sz w:val="28"/>
          <w:szCs w:val="28"/>
          <w:lang w:val="en-US" w:eastAsia="zh-CN" w:bidi="ar"/>
        </w:rPr>
        <w:t>附件1：采购需求</w:t>
      </w:r>
    </w:p>
    <w:p w14:paraId="6ED7688F">
      <w:pPr>
        <w:keepNext w:val="0"/>
        <w:keepLines w:val="0"/>
        <w:widowControl/>
        <w:suppressLineNumbers w:val="0"/>
        <w:spacing w:before="0" w:beforeAutospacing="0" w:after="0" w:afterAutospacing="0" w:line="540" w:lineRule="atLeast"/>
        <w:ind w:left="0" w:right="0" w:firstLine="560"/>
        <w:jc w:val="left"/>
        <w:rPr>
          <w:rFonts w:hint="default" w:ascii="Verdana" w:hAnsi="Verdana" w:cs="Verdana"/>
          <w:i w:val="0"/>
          <w:caps w:val="0"/>
          <w:color w:val="000000"/>
          <w:spacing w:val="0"/>
          <w:sz w:val="21"/>
          <w:szCs w:val="21"/>
        </w:rPr>
      </w:pPr>
      <w:r>
        <w:rPr>
          <w:rFonts w:hint="eastAsia" w:ascii="仿宋" w:hAnsi="仿宋" w:eastAsia="仿宋" w:cs="仿宋"/>
          <w:i w:val="0"/>
          <w:caps w:val="0"/>
          <w:color w:val="000000"/>
          <w:spacing w:val="0"/>
          <w:kern w:val="0"/>
          <w:sz w:val="28"/>
          <w:szCs w:val="28"/>
          <w:lang w:val="en-US" w:eastAsia="zh-CN" w:bidi="ar"/>
        </w:rPr>
        <w:t>一、项目名称：潮州市人民医院门诊心脑电图自助设备打印服务项目</w:t>
      </w:r>
    </w:p>
    <w:p w14:paraId="31781D14">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二、项目介绍：为满足医院业务发展，需新增门诊心脑电图、内镜等自助设备打印服务。本项目旨在解决医院现有门诊自助打印服务中欠缺心脑电图及内境系统的门诊报告自助打印服务，实现门诊自</w:t>
      </w:r>
      <w:bookmarkStart w:id="0" w:name="_GoBack"/>
      <w:bookmarkEnd w:id="0"/>
      <w:r>
        <w:rPr>
          <w:rFonts w:hint="eastAsia" w:ascii="仿宋" w:hAnsi="仿宋" w:eastAsia="仿宋" w:cs="仿宋"/>
          <w:i w:val="0"/>
          <w:caps w:val="0"/>
          <w:color w:val="000000"/>
          <w:spacing w:val="0"/>
          <w:kern w:val="0"/>
          <w:sz w:val="28"/>
          <w:szCs w:val="28"/>
          <w:lang w:val="en-US" w:eastAsia="zh-CN" w:bidi="ar"/>
        </w:rPr>
        <w:t>助服务功能完善、系统稳定运行及多平台实时对接，保障医院自助打印服务全流程高效开展。</w:t>
      </w:r>
    </w:p>
    <w:p w14:paraId="574423FE">
      <w:pPr>
        <w:rPr>
          <w:rFonts w:hint="eastAsia"/>
          <w:lang w:val="en-US" w:eastAsia="zh-CN"/>
        </w:rPr>
      </w:pPr>
      <w:r>
        <w:rPr>
          <w:rFonts w:hint="eastAsia" w:ascii="仿宋" w:hAnsi="仿宋" w:eastAsia="仿宋" w:cs="仿宋"/>
          <w:i w:val="0"/>
          <w:caps w:val="0"/>
          <w:color w:val="000000"/>
          <w:spacing w:val="0"/>
          <w:kern w:val="0"/>
          <w:sz w:val="28"/>
          <w:szCs w:val="28"/>
          <w:lang w:val="en-US" w:eastAsia="zh-CN" w:bidi="ar"/>
        </w:rPr>
        <w:t>潮州市人民医院门诊心脑电图自助设备打印服务项目需求表</w:t>
      </w:r>
    </w:p>
    <w:tbl>
      <w:tblPr>
        <w:tblStyle w:val="10"/>
        <w:tblpPr w:leftFromText="180" w:rightFromText="180" w:vertAnchor="text" w:horzAnchor="page" w:tblpX="1353" w:tblpY="678"/>
        <w:tblOverlap w:val="never"/>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3097"/>
        <w:gridCol w:w="1344"/>
        <w:gridCol w:w="1152"/>
        <w:gridCol w:w="2145"/>
      </w:tblGrid>
      <w:tr w14:paraId="1215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648" w:type="dxa"/>
            <w:shd w:val="clear" w:color="auto" w:fill="F1F1F1" w:themeFill="background1" w:themeFillShade="F2"/>
            <w:vAlign w:val="center"/>
          </w:tcPr>
          <w:p w14:paraId="076982BE">
            <w:pPr>
              <w:widowControl/>
              <w:spacing w:line="360" w:lineRule="auto"/>
              <w:ind w:left="0" w:leftChars="0" w:firstLine="0" w:firstLineChars="0"/>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类别</w:t>
            </w:r>
          </w:p>
        </w:tc>
        <w:tc>
          <w:tcPr>
            <w:tcW w:w="3097" w:type="dxa"/>
            <w:shd w:val="clear" w:color="auto" w:fill="F1F1F1" w:themeFill="background1" w:themeFillShade="F2"/>
            <w:vAlign w:val="center"/>
          </w:tcPr>
          <w:p w14:paraId="3211CDB4">
            <w:pPr>
              <w:widowControl/>
              <w:spacing w:line="360" w:lineRule="auto"/>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主要功能</w:t>
            </w:r>
          </w:p>
        </w:tc>
        <w:tc>
          <w:tcPr>
            <w:tcW w:w="1344" w:type="dxa"/>
            <w:shd w:val="clear" w:color="auto" w:fill="F1F1F1" w:themeFill="background1" w:themeFillShade="F2"/>
            <w:vAlign w:val="center"/>
          </w:tcPr>
          <w:p w14:paraId="549E1E68">
            <w:pPr>
              <w:widowControl/>
              <w:spacing w:line="360" w:lineRule="auto"/>
              <w:ind w:left="0" w:leftChars="0" w:firstLine="0" w:firstLineChars="0"/>
              <w:jc w:val="center"/>
              <w:textAlignment w:val="center"/>
              <w:rPr>
                <w:rFonts w:hint="eastAsia" w:ascii="仿宋" w:hAnsi="仿宋" w:eastAsia="仿宋" w:cs="仿宋"/>
                <w:b/>
                <w:bCs/>
                <w:color w:val="000000"/>
                <w:kern w:val="0"/>
                <w:sz w:val="28"/>
                <w:szCs w:val="28"/>
                <w:lang w:bidi="ar"/>
              </w:rPr>
            </w:pPr>
            <w:r>
              <w:rPr>
                <w:rFonts w:hint="eastAsia" w:ascii="仿宋" w:hAnsi="仿宋" w:eastAsia="仿宋" w:cs="仿宋"/>
                <w:b/>
                <w:color w:val="000000"/>
                <w:kern w:val="0"/>
                <w:sz w:val="28"/>
                <w:szCs w:val="28"/>
              </w:rPr>
              <w:t>技术参数 要求</w:t>
            </w:r>
          </w:p>
        </w:tc>
        <w:tc>
          <w:tcPr>
            <w:tcW w:w="1152" w:type="dxa"/>
            <w:shd w:val="clear" w:color="auto" w:fill="F1F1F1" w:themeFill="background1" w:themeFillShade="F2"/>
            <w:vAlign w:val="center"/>
          </w:tcPr>
          <w:p w14:paraId="24DB0F9D">
            <w:pPr>
              <w:widowControl/>
              <w:spacing w:line="360" w:lineRule="auto"/>
              <w:ind w:left="0" w:leftChars="0" w:firstLine="0" w:firstLineChars="0"/>
              <w:jc w:val="center"/>
              <w:textAlignment w:val="center"/>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数量</w:t>
            </w:r>
          </w:p>
          <w:p w14:paraId="115588CF">
            <w:pPr>
              <w:widowControl/>
              <w:spacing w:line="360" w:lineRule="auto"/>
              <w:ind w:left="0" w:leftChars="0" w:firstLine="0" w:firstLineChars="0"/>
              <w:jc w:val="both"/>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val="en-US" w:eastAsia="zh-CN" w:bidi="ar"/>
              </w:rPr>
              <w:t>(</w:t>
            </w:r>
            <w:r>
              <w:rPr>
                <w:rFonts w:hint="eastAsia" w:ascii="仿宋" w:hAnsi="仿宋" w:eastAsia="仿宋" w:cs="仿宋"/>
                <w:b/>
                <w:bCs/>
                <w:color w:val="000000"/>
                <w:kern w:val="0"/>
                <w:sz w:val="28"/>
                <w:szCs w:val="28"/>
                <w:lang w:bidi="ar"/>
              </w:rPr>
              <w:t>单位）</w:t>
            </w:r>
          </w:p>
        </w:tc>
        <w:tc>
          <w:tcPr>
            <w:tcW w:w="2145" w:type="dxa"/>
            <w:shd w:val="clear" w:color="auto" w:fill="F1F1F1" w:themeFill="background1" w:themeFillShade="F2"/>
            <w:vAlign w:val="center"/>
          </w:tcPr>
          <w:p w14:paraId="44AF2E40">
            <w:pPr>
              <w:widowControl/>
              <w:spacing w:line="360" w:lineRule="auto"/>
              <w:ind w:left="0" w:leftChars="0" w:firstLine="0" w:firstLineChars="0"/>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val="en-US" w:eastAsia="zh-CN" w:bidi="ar"/>
              </w:rPr>
              <w:t>服务内容</w:t>
            </w:r>
          </w:p>
        </w:tc>
      </w:tr>
      <w:tr w14:paraId="4EC5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648" w:type="dxa"/>
            <w:vMerge w:val="restart"/>
            <w:shd w:val="clear" w:color="auto" w:fill="auto"/>
            <w:vAlign w:val="center"/>
          </w:tcPr>
          <w:p w14:paraId="052947FE">
            <w:pPr>
              <w:numPr>
                <w:ilvl w:val="0"/>
                <w:numId w:val="0"/>
              </w:numPr>
              <w:ind w:leftChars="0"/>
              <w:rPr>
                <w:rFonts w:hint="eastAsia" w:ascii="仿宋" w:hAnsi="仿宋" w:eastAsia="仿宋" w:cs="仿宋"/>
                <w:b/>
                <w:bCs/>
                <w:sz w:val="28"/>
                <w:szCs w:val="28"/>
                <w:lang w:eastAsia="zh-CN"/>
              </w:rPr>
            </w:pPr>
            <w:r>
              <w:rPr>
                <w:rFonts w:hint="eastAsia" w:ascii="仿宋" w:hAnsi="仿宋" w:eastAsia="仿宋" w:cs="仿宋"/>
                <w:b/>
                <w:bCs/>
                <w:i w:val="0"/>
                <w:iCs w:val="0"/>
                <w:color w:val="000000"/>
                <w:kern w:val="0"/>
                <w:sz w:val="28"/>
                <w:szCs w:val="28"/>
                <w:u w:val="none"/>
                <w:lang w:val="en-US" w:eastAsia="zh-CN" w:bidi="ar"/>
              </w:rPr>
              <w:t>1、</w:t>
            </w:r>
            <w:r>
              <w:rPr>
                <w:rFonts w:hint="eastAsia" w:ascii="仿宋" w:hAnsi="仿宋" w:eastAsia="仿宋" w:cs="仿宋"/>
                <w:b/>
                <w:bCs/>
                <w:sz w:val="28"/>
                <w:szCs w:val="28"/>
                <w:lang w:eastAsia="zh-CN"/>
              </w:rPr>
              <w:t>打印服务</w:t>
            </w:r>
          </w:p>
          <w:p w14:paraId="1C57F7EA">
            <w:pPr>
              <w:spacing w:line="360" w:lineRule="auto"/>
              <w:ind w:left="0" w:leftChars="0" w:firstLine="0" w:firstLineChars="0"/>
              <w:jc w:val="left"/>
              <w:rPr>
                <w:rFonts w:hint="eastAsia" w:ascii="仿宋" w:hAnsi="仿宋" w:eastAsia="仿宋" w:cs="仿宋"/>
                <w:b/>
                <w:bCs/>
                <w:color w:val="000000"/>
                <w:sz w:val="28"/>
                <w:szCs w:val="28"/>
              </w:rPr>
            </w:pPr>
          </w:p>
        </w:tc>
        <w:tc>
          <w:tcPr>
            <w:tcW w:w="3097" w:type="dxa"/>
            <w:shd w:val="clear" w:color="auto" w:fill="auto"/>
            <w:vAlign w:val="center"/>
          </w:tcPr>
          <w:p w14:paraId="6136A206">
            <w:pPr>
              <w:keepNext w:val="0"/>
              <w:keepLines w:val="0"/>
              <w:widowControl/>
              <w:suppressLineNumbers w:val="0"/>
              <w:ind w:left="0" w:leftChars="0" w:firstLine="0" w:firstLineChars="0"/>
              <w:jc w:val="both"/>
              <w:textAlignment w:val="center"/>
              <w:rPr>
                <w:rFonts w:hint="eastAsia" w:ascii="仿宋" w:hAnsi="仿宋" w:eastAsia="仿宋" w:cs="仿宋"/>
                <w:color w:val="000000"/>
                <w:kern w:val="0"/>
                <w:sz w:val="28"/>
                <w:szCs w:val="28"/>
                <w:lang w:bidi="ar"/>
              </w:rPr>
            </w:pPr>
            <w:r>
              <w:rPr>
                <w:rFonts w:hint="eastAsia" w:ascii="仿宋" w:hAnsi="仿宋" w:eastAsia="仿宋" w:cs="仿宋"/>
                <w:i w:val="0"/>
                <w:iCs w:val="0"/>
                <w:color w:val="000000"/>
                <w:kern w:val="0"/>
                <w:sz w:val="28"/>
                <w:szCs w:val="28"/>
                <w:u w:val="none"/>
                <w:lang w:val="en-US" w:eastAsia="zh-CN" w:bidi="ar"/>
              </w:rPr>
              <w:t>全新的黑白激光自助打印设备</w:t>
            </w:r>
          </w:p>
        </w:tc>
        <w:tc>
          <w:tcPr>
            <w:tcW w:w="1344" w:type="dxa"/>
            <w:vMerge w:val="restart"/>
            <w:shd w:val="clear" w:color="auto" w:fill="auto"/>
            <w:vAlign w:val="center"/>
          </w:tcPr>
          <w:p w14:paraId="27028ABD">
            <w:pPr>
              <w:widowControl/>
              <w:spacing w:line="360" w:lineRule="auto"/>
              <w:ind w:left="0" w:leftChars="0" w:firstLine="0" w:firstLineChars="0"/>
              <w:jc w:val="both"/>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详见技术需求</w:t>
            </w:r>
          </w:p>
        </w:tc>
        <w:tc>
          <w:tcPr>
            <w:tcW w:w="1152" w:type="dxa"/>
            <w:shd w:val="clear" w:color="auto" w:fill="auto"/>
            <w:vAlign w:val="center"/>
          </w:tcPr>
          <w:p w14:paraId="5649C98C">
            <w:pPr>
              <w:widowControl/>
              <w:tabs>
                <w:tab w:val="center" w:pos="566"/>
              </w:tabs>
              <w:spacing w:line="360" w:lineRule="auto"/>
              <w:ind w:left="0" w:leftChars="0" w:firstLine="0" w:firstLineChars="0"/>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3台</w:t>
            </w:r>
          </w:p>
        </w:tc>
        <w:tc>
          <w:tcPr>
            <w:tcW w:w="2145" w:type="dxa"/>
            <w:vMerge w:val="restart"/>
            <w:shd w:val="clear" w:color="auto" w:fill="FFFFFF"/>
            <w:vAlign w:val="center"/>
          </w:tcPr>
          <w:p w14:paraId="5ECFAD5A">
            <w:pPr>
              <w:spacing w:line="360" w:lineRule="auto"/>
              <w:ind w:left="0" w:leftChars="0" w:firstLine="0" w:firstLineChars="0"/>
              <w:jc w:val="both"/>
              <w:rPr>
                <w:rFonts w:hint="eastAsia" w:ascii="仿宋" w:hAnsi="仿宋" w:eastAsia="仿宋" w:cs="仿宋"/>
                <w:sz w:val="28"/>
                <w:szCs w:val="28"/>
              </w:rPr>
            </w:pPr>
            <w:r>
              <w:rPr>
                <w:rFonts w:hint="eastAsia" w:ascii="仿宋" w:hAnsi="仿宋" w:eastAsia="仿宋" w:cs="仿宋"/>
                <w:sz w:val="28"/>
                <w:szCs w:val="28"/>
              </w:rPr>
              <w:t>运维服务</w:t>
            </w:r>
          </w:p>
          <w:p w14:paraId="01CB3405">
            <w:pPr>
              <w:spacing w:line="360" w:lineRule="auto"/>
              <w:ind w:left="0" w:leftChars="0" w:firstLine="0" w:firstLineChars="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（含3年</w:t>
            </w:r>
            <w:r>
              <w:rPr>
                <w:rFonts w:hint="eastAsia" w:ascii="仿宋" w:hAnsi="仿宋" w:eastAsia="仿宋" w:cs="仿宋"/>
                <w:color w:val="000000"/>
                <w:kern w:val="0"/>
                <w:sz w:val="28"/>
                <w:szCs w:val="28"/>
                <w:lang w:val="en-US" w:eastAsia="zh-CN" w:bidi="ar"/>
              </w:rPr>
              <w:t>驻场</w:t>
            </w:r>
            <w:r>
              <w:rPr>
                <w:rFonts w:hint="eastAsia" w:ascii="仿宋" w:hAnsi="仿宋" w:eastAsia="仿宋" w:cs="仿宋"/>
                <w:color w:val="000000"/>
                <w:kern w:val="0"/>
                <w:sz w:val="28"/>
                <w:szCs w:val="28"/>
                <w:lang w:bidi="ar"/>
              </w:rPr>
              <w:t>服务</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包括打</w:t>
            </w:r>
            <w:r>
              <w:rPr>
                <w:rFonts w:hint="eastAsia" w:ascii="仿宋" w:hAnsi="仿宋" w:eastAsia="仿宋" w:cs="仿宋"/>
                <w:b w:val="0"/>
                <w:bCs w:val="0"/>
                <w:sz w:val="28"/>
                <w:szCs w:val="28"/>
                <w:lang w:val="en-US" w:eastAsia="zh-CN"/>
              </w:rPr>
              <w:t>印机</w:t>
            </w:r>
            <w:r>
              <w:rPr>
                <w:rFonts w:hint="eastAsia" w:ascii="仿宋" w:hAnsi="仿宋" w:eastAsia="仿宋" w:cs="仿宋"/>
                <w:b w:val="0"/>
                <w:bCs w:val="0"/>
                <w:sz w:val="28"/>
                <w:szCs w:val="28"/>
              </w:rPr>
              <w:t>所需耗材</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配件[</w:t>
            </w:r>
            <w:r>
              <w:rPr>
                <w:rFonts w:hint="eastAsia" w:ascii="仿宋" w:hAnsi="仿宋" w:eastAsia="仿宋" w:cs="仿宋"/>
                <w:b w:val="0"/>
                <w:bCs w:val="0"/>
                <w:sz w:val="28"/>
                <w:szCs w:val="28"/>
              </w:rPr>
              <w:t>纸张除外</w:t>
            </w:r>
            <w:r>
              <w:rPr>
                <w:rFonts w:hint="eastAsia" w:ascii="仿宋" w:hAnsi="仿宋" w:eastAsia="仿宋" w:cs="仿宋"/>
                <w:b w:val="0"/>
                <w:bCs w:val="0"/>
                <w:sz w:val="28"/>
                <w:szCs w:val="28"/>
                <w:lang w:val="en-US" w:eastAsia="zh-CN"/>
              </w:rPr>
              <w:t>]及相关软硬件</w:t>
            </w:r>
            <w:r>
              <w:rPr>
                <w:rFonts w:hint="eastAsia" w:ascii="仿宋" w:hAnsi="仿宋" w:eastAsia="仿宋" w:cs="仿宋"/>
                <w:b w:val="0"/>
                <w:bCs w:val="0"/>
                <w:sz w:val="28"/>
                <w:szCs w:val="28"/>
                <w:lang w:eastAsia="zh-CN"/>
              </w:rPr>
              <w:t>维修维护</w:t>
            </w:r>
            <w:r>
              <w:rPr>
                <w:rFonts w:hint="eastAsia" w:ascii="仿宋" w:hAnsi="仿宋" w:eastAsia="仿宋" w:cs="仿宋"/>
                <w:b w:val="0"/>
                <w:bCs w:val="0"/>
                <w:sz w:val="28"/>
                <w:szCs w:val="28"/>
                <w:lang w:val="en-US" w:eastAsia="zh-CN"/>
              </w:rPr>
              <w:t>服务</w:t>
            </w:r>
            <w:r>
              <w:rPr>
                <w:rFonts w:hint="eastAsia" w:ascii="仿宋" w:hAnsi="仿宋" w:eastAsia="仿宋" w:cs="仿宋"/>
                <w:color w:val="000000"/>
                <w:kern w:val="0"/>
                <w:sz w:val="28"/>
                <w:szCs w:val="28"/>
                <w:lang w:bidi="ar"/>
              </w:rPr>
              <w:t>）</w:t>
            </w:r>
          </w:p>
          <w:p w14:paraId="7E723BB9">
            <w:pPr>
              <w:spacing w:line="360" w:lineRule="auto"/>
              <w:ind w:left="0" w:leftChars="0" w:firstLine="0" w:firstLineChars="0"/>
              <w:jc w:val="both"/>
              <w:rPr>
                <w:rFonts w:hint="eastAsia" w:ascii="仿宋" w:hAnsi="仿宋" w:eastAsia="仿宋" w:cs="仿宋"/>
                <w:color w:val="000000"/>
                <w:kern w:val="0"/>
                <w:sz w:val="28"/>
                <w:szCs w:val="28"/>
                <w:lang w:bidi="ar"/>
              </w:rPr>
            </w:pPr>
          </w:p>
        </w:tc>
      </w:tr>
      <w:tr w14:paraId="3652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648" w:type="dxa"/>
            <w:vMerge w:val="continue"/>
            <w:shd w:val="clear" w:color="auto" w:fill="auto"/>
            <w:vAlign w:val="center"/>
          </w:tcPr>
          <w:p w14:paraId="7B29AE5A">
            <w:pPr>
              <w:spacing w:line="360" w:lineRule="auto"/>
              <w:jc w:val="left"/>
              <w:rPr>
                <w:rFonts w:hint="eastAsia" w:ascii="仿宋" w:hAnsi="仿宋" w:eastAsia="仿宋" w:cs="仿宋"/>
                <w:b/>
                <w:bCs/>
                <w:sz w:val="28"/>
                <w:szCs w:val="28"/>
              </w:rPr>
            </w:pPr>
          </w:p>
        </w:tc>
        <w:tc>
          <w:tcPr>
            <w:tcW w:w="3097" w:type="dxa"/>
            <w:shd w:val="clear" w:color="auto" w:fill="auto"/>
            <w:vAlign w:val="center"/>
          </w:tcPr>
          <w:p w14:paraId="40EAABE8">
            <w:pPr>
              <w:keepNext w:val="0"/>
              <w:keepLines w:val="0"/>
              <w:widowControl/>
              <w:suppressLineNumbers w:val="0"/>
              <w:ind w:left="0" w:leftChars="0" w:firstLine="0" w:firstLineChars="0"/>
              <w:jc w:val="both"/>
              <w:textAlignment w:val="center"/>
              <w:rPr>
                <w:rFonts w:hint="eastAsia" w:ascii="仿宋" w:hAnsi="仿宋" w:eastAsia="仿宋" w:cs="仿宋"/>
                <w:color w:val="000000"/>
                <w:kern w:val="0"/>
                <w:sz w:val="28"/>
                <w:szCs w:val="28"/>
                <w:lang w:bidi="ar"/>
              </w:rPr>
            </w:pPr>
            <w:r>
              <w:rPr>
                <w:rFonts w:hint="eastAsia" w:ascii="仿宋" w:hAnsi="仿宋" w:eastAsia="仿宋" w:cs="仿宋"/>
                <w:i w:val="0"/>
                <w:iCs w:val="0"/>
                <w:color w:val="000000"/>
                <w:kern w:val="0"/>
                <w:sz w:val="28"/>
                <w:szCs w:val="28"/>
                <w:u w:val="none"/>
                <w:lang w:val="en-US" w:eastAsia="zh-CN" w:bidi="ar"/>
              </w:rPr>
              <w:t>全新的彩色激光自助打印设备</w:t>
            </w:r>
          </w:p>
        </w:tc>
        <w:tc>
          <w:tcPr>
            <w:tcW w:w="1344" w:type="dxa"/>
            <w:vMerge w:val="continue"/>
            <w:shd w:val="clear" w:color="auto" w:fill="auto"/>
            <w:vAlign w:val="center"/>
          </w:tcPr>
          <w:p w14:paraId="791468C8">
            <w:pPr>
              <w:widowControl/>
              <w:spacing w:line="360" w:lineRule="auto"/>
              <w:jc w:val="center"/>
              <w:textAlignment w:val="center"/>
              <w:rPr>
                <w:rFonts w:hint="eastAsia" w:ascii="仿宋" w:hAnsi="仿宋" w:eastAsia="仿宋" w:cs="仿宋"/>
                <w:color w:val="000000"/>
                <w:kern w:val="0"/>
                <w:sz w:val="28"/>
                <w:szCs w:val="28"/>
                <w:lang w:bidi="ar"/>
              </w:rPr>
            </w:pPr>
          </w:p>
        </w:tc>
        <w:tc>
          <w:tcPr>
            <w:tcW w:w="1152" w:type="dxa"/>
            <w:shd w:val="clear" w:color="auto" w:fill="auto"/>
            <w:vAlign w:val="center"/>
          </w:tcPr>
          <w:p w14:paraId="0FFA958D">
            <w:pPr>
              <w:widowControl/>
              <w:spacing w:line="360" w:lineRule="auto"/>
              <w:ind w:left="0" w:leftChars="0" w:firstLine="0" w:firstLineChars="0"/>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1</w:t>
            </w:r>
            <w:r>
              <w:rPr>
                <w:rFonts w:hint="eastAsia" w:ascii="仿宋" w:hAnsi="仿宋" w:eastAsia="仿宋" w:cs="仿宋"/>
                <w:color w:val="000000"/>
                <w:kern w:val="0"/>
                <w:sz w:val="28"/>
                <w:szCs w:val="28"/>
                <w:lang w:bidi="ar"/>
              </w:rPr>
              <w:t>台</w:t>
            </w:r>
          </w:p>
        </w:tc>
        <w:tc>
          <w:tcPr>
            <w:tcW w:w="2145" w:type="dxa"/>
            <w:vMerge w:val="continue"/>
            <w:shd w:val="clear" w:color="auto" w:fill="FFFFFF"/>
            <w:vAlign w:val="center"/>
          </w:tcPr>
          <w:p w14:paraId="6CCCF96B">
            <w:pPr>
              <w:spacing w:line="360" w:lineRule="auto"/>
              <w:jc w:val="both"/>
              <w:rPr>
                <w:rFonts w:hint="eastAsia" w:ascii="仿宋" w:hAnsi="仿宋" w:eastAsia="仿宋" w:cs="仿宋"/>
                <w:color w:val="000000"/>
                <w:kern w:val="0"/>
                <w:sz w:val="28"/>
                <w:szCs w:val="28"/>
                <w:lang w:bidi="ar"/>
              </w:rPr>
            </w:pPr>
          </w:p>
        </w:tc>
      </w:tr>
      <w:tr w14:paraId="52E4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648" w:type="dxa"/>
            <w:shd w:val="clear" w:color="auto" w:fill="auto"/>
            <w:vAlign w:val="center"/>
          </w:tcPr>
          <w:p w14:paraId="5EB3251F">
            <w:pPr>
              <w:keepNext w:val="0"/>
              <w:keepLines w:val="0"/>
              <w:widowControl/>
              <w:numPr>
                <w:ilvl w:val="0"/>
                <w:numId w:val="0"/>
              </w:numPr>
              <w:suppressLineNumbers w:val="0"/>
              <w:ind w:left="0" w:leftChars="0" w:firstLine="0" w:firstLineChars="0"/>
              <w:jc w:val="both"/>
              <w:textAlignment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2、软件改造</w:t>
            </w:r>
          </w:p>
        </w:tc>
        <w:tc>
          <w:tcPr>
            <w:tcW w:w="3097" w:type="dxa"/>
            <w:shd w:val="clear" w:color="auto" w:fill="auto"/>
            <w:vAlign w:val="center"/>
          </w:tcPr>
          <w:p w14:paraId="739EAD9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1、增加心脑电图系统报告与自助打印系统的对接</w:t>
            </w:r>
          </w:p>
          <w:p w14:paraId="6D0FA761">
            <w:pPr>
              <w:pStyle w:val="7"/>
              <w:ind w:left="0" w:leftChars="0" w:firstLine="0" w:firstLineChars="0"/>
              <w:rPr>
                <w:rFonts w:hint="eastAsia" w:ascii="仿宋" w:hAnsi="仿宋" w:eastAsia="仿宋" w:cs="仿宋"/>
                <w:color w:val="000000"/>
                <w:kern w:val="0"/>
                <w:sz w:val="28"/>
                <w:szCs w:val="28"/>
                <w:lang w:bidi="ar"/>
              </w:rPr>
            </w:pPr>
            <w:r>
              <w:rPr>
                <w:rFonts w:hint="eastAsia" w:ascii="仿宋" w:hAnsi="仿宋" w:eastAsia="仿宋" w:cs="仿宋"/>
                <w:i w:val="0"/>
                <w:iCs w:val="0"/>
                <w:color w:val="000000"/>
                <w:kern w:val="0"/>
                <w:sz w:val="28"/>
                <w:szCs w:val="28"/>
                <w:u w:val="none"/>
                <w:lang w:val="en-US" w:eastAsia="zh-CN" w:bidi="ar"/>
              </w:rPr>
              <w:t>2、增加内境系统报告与自助打印系统的对接</w:t>
            </w:r>
          </w:p>
        </w:tc>
        <w:tc>
          <w:tcPr>
            <w:tcW w:w="1344" w:type="dxa"/>
            <w:vMerge w:val="continue"/>
            <w:shd w:val="clear" w:color="auto" w:fill="auto"/>
            <w:vAlign w:val="center"/>
          </w:tcPr>
          <w:p w14:paraId="1A5F91DC">
            <w:pPr>
              <w:widowControl/>
              <w:spacing w:line="360" w:lineRule="auto"/>
              <w:jc w:val="center"/>
              <w:textAlignment w:val="center"/>
              <w:rPr>
                <w:rFonts w:hint="eastAsia" w:ascii="仿宋" w:hAnsi="仿宋" w:eastAsia="仿宋" w:cs="仿宋"/>
                <w:color w:val="000000"/>
                <w:kern w:val="0"/>
                <w:sz w:val="28"/>
                <w:szCs w:val="28"/>
                <w:lang w:bidi="ar"/>
              </w:rPr>
            </w:pPr>
          </w:p>
        </w:tc>
        <w:tc>
          <w:tcPr>
            <w:tcW w:w="1152" w:type="dxa"/>
            <w:shd w:val="clear" w:color="auto" w:fill="auto"/>
            <w:vAlign w:val="center"/>
          </w:tcPr>
          <w:p w14:paraId="28C4C018">
            <w:pPr>
              <w:widowControl/>
              <w:spacing w:line="360" w:lineRule="auto"/>
              <w:ind w:left="0" w:leftChars="0" w:firstLine="0" w:firstLineChars="0"/>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一次性</w:t>
            </w:r>
          </w:p>
        </w:tc>
        <w:tc>
          <w:tcPr>
            <w:tcW w:w="2145" w:type="dxa"/>
            <w:vMerge w:val="continue"/>
            <w:shd w:val="clear" w:color="auto" w:fill="FFFFFF"/>
            <w:vAlign w:val="center"/>
          </w:tcPr>
          <w:p w14:paraId="1CC0E42B">
            <w:pPr>
              <w:spacing w:line="360" w:lineRule="auto"/>
              <w:ind w:left="0" w:leftChars="0" w:firstLine="0" w:firstLineChars="0"/>
              <w:jc w:val="both"/>
              <w:rPr>
                <w:rFonts w:hint="eastAsia" w:ascii="仿宋" w:hAnsi="仿宋" w:eastAsia="仿宋" w:cs="仿宋"/>
                <w:color w:val="000000"/>
                <w:kern w:val="0"/>
                <w:sz w:val="28"/>
                <w:szCs w:val="28"/>
                <w:lang w:bidi="ar"/>
              </w:rPr>
            </w:pPr>
          </w:p>
        </w:tc>
      </w:tr>
    </w:tbl>
    <w:p w14:paraId="7806586F">
      <w:pPr>
        <w:pStyle w:val="4"/>
        <w:tabs>
          <w:tab w:val="left" w:pos="0"/>
        </w:tabs>
        <w:rPr>
          <w:rFonts w:hint="eastAsia" w:ascii="仿宋" w:hAnsi="仿宋" w:eastAsia="仿宋" w:cs="仿宋"/>
          <w:b/>
          <w:bCs/>
          <w:sz w:val="28"/>
          <w:szCs w:val="28"/>
        </w:rPr>
      </w:pPr>
      <w:r>
        <w:rPr>
          <w:rFonts w:hint="eastAsia" w:ascii="仿宋" w:hAnsi="仿宋" w:eastAsia="仿宋" w:cs="仿宋"/>
          <w:b/>
          <w:bCs/>
          <w:sz w:val="28"/>
          <w:szCs w:val="28"/>
        </w:rPr>
        <w:t>技术需求</w:t>
      </w:r>
    </w:p>
    <w:p w14:paraId="1FC7D9CA">
      <w:pPr>
        <w:pStyle w:val="6"/>
        <w:keepNext w:val="0"/>
        <w:keepLines w:val="0"/>
        <w:pageBreakBefore w:val="0"/>
        <w:widowControl w:val="0"/>
        <w:numPr>
          <w:ilvl w:val="0"/>
          <w:numId w:val="3"/>
        </w:numPr>
        <w:tabs>
          <w:tab w:val="left" w:pos="0"/>
          <w:tab w:val="clear" w:pos="360"/>
        </w:tabs>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自助</w:t>
      </w:r>
      <w:r>
        <w:rPr>
          <w:rFonts w:hint="eastAsia" w:ascii="仿宋" w:hAnsi="仿宋" w:eastAsia="仿宋" w:cs="仿宋"/>
          <w:sz w:val="28"/>
          <w:szCs w:val="28"/>
          <w:lang w:val="en-US" w:eastAsia="zh-CN"/>
        </w:rPr>
        <w:t>设备</w:t>
      </w:r>
      <w:r>
        <w:rPr>
          <w:rFonts w:hint="eastAsia" w:ascii="仿宋" w:hAnsi="仿宋" w:eastAsia="仿宋" w:cs="仿宋"/>
          <w:sz w:val="28"/>
          <w:szCs w:val="28"/>
        </w:rPr>
        <w:t>打印服务</w:t>
      </w:r>
    </w:p>
    <w:p w14:paraId="48AEE2DB">
      <w:pPr>
        <w:bidi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新增四台全新自助打印</w:t>
      </w:r>
      <w:r>
        <w:rPr>
          <w:rFonts w:hint="eastAsia" w:ascii="仿宋" w:hAnsi="仿宋" w:eastAsia="仿宋" w:cs="仿宋"/>
          <w:b/>
          <w:bCs/>
          <w:sz w:val="28"/>
          <w:szCs w:val="28"/>
        </w:rPr>
        <w:t>设备</w:t>
      </w:r>
      <w:r>
        <w:rPr>
          <w:rFonts w:hint="eastAsia" w:ascii="仿宋" w:hAnsi="仿宋" w:eastAsia="仿宋" w:cs="仿宋"/>
          <w:b/>
          <w:bCs/>
          <w:sz w:val="28"/>
          <w:szCs w:val="28"/>
          <w:lang w:val="en-US" w:eastAsia="zh-CN"/>
        </w:rPr>
        <w:t>及三年</w:t>
      </w:r>
      <w:r>
        <w:rPr>
          <w:rFonts w:hint="eastAsia" w:ascii="仿宋" w:hAnsi="仿宋" w:eastAsia="仿宋" w:cs="仿宋"/>
          <w:b/>
          <w:bCs/>
          <w:sz w:val="28"/>
          <w:szCs w:val="28"/>
        </w:rPr>
        <w:t>的耗材供应（</w:t>
      </w:r>
      <w:r>
        <w:rPr>
          <w:rFonts w:hint="eastAsia" w:ascii="仿宋" w:hAnsi="仿宋" w:eastAsia="仿宋" w:cs="仿宋"/>
          <w:b/>
          <w:bCs/>
          <w:sz w:val="28"/>
          <w:szCs w:val="28"/>
          <w:lang w:val="en-US" w:eastAsia="zh-CN"/>
        </w:rPr>
        <w:t>硒鼓、芯片、各类配件</w:t>
      </w:r>
      <w:r>
        <w:rPr>
          <w:rFonts w:hint="eastAsia" w:ascii="仿宋" w:hAnsi="仿宋" w:eastAsia="仿宋" w:cs="仿宋"/>
          <w:b/>
          <w:bCs/>
          <w:sz w:val="28"/>
          <w:szCs w:val="28"/>
        </w:rPr>
        <w:t>等，不含纸张）、</w:t>
      </w:r>
      <w:r>
        <w:rPr>
          <w:rFonts w:hint="eastAsia" w:ascii="仿宋" w:hAnsi="仿宋" w:eastAsia="仿宋" w:cs="仿宋"/>
          <w:b/>
          <w:bCs/>
          <w:sz w:val="28"/>
          <w:szCs w:val="28"/>
          <w:lang w:val="en-US" w:eastAsia="zh-CN"/>
        </w:rPr>
        <w:t>设备的</w:t>
      </w:r>
      <w:r>
        <w:rPr>
          <w:rFonts w:hint="eastAsia" w:ascii="仿宋" w:hAnsi="仿宋" w:eastAsia="仿宋" w:cs="仿宋"/>
          <w:b/>
          <w:bCs/>
          <w:sz w:val="28"/>
          <w:szCs w:val="28"/>
        </w:rPr>
        <w:t>维修维护</w:t>
      </w:r>
      <w:r>
        <w:rPr>
          <w:rFonts w:hint="eastAsia" w:ascii="仿宋" w:hAnsi="仿宋" w:eastAsia="仿宋" w:cs="仿宋"/>
          <w:b/>
          <w:bCs/>
          <w:sz w:val="28"/>
          <w:szCs w:val="28"/>
          <w:lang w:val="en-US" w:eastAsia="zh-CN"/>
        </w:rPr>
        <w:t>相关打印软件系统的日常维护</w:t>
      </w:r>
      <w:r>
        <w:rPr>
          <w:rFonts w:hint="eastAsia" w:ascii="仿宋" w:hAnsi="仿宋" w:eastAsia="仿宋" w:cs="仿宋"/>
          <w:b/>
          <w:bCs/>
          <w:sz w:val="28"/>
          <w:szCs w:val="28"/>
        </w:rPr>
        <w:t>，具体包括：</w:t>
      </w:r>
    </w:p>
    <w:p w14:paraId="20E9A721">
      <w:pPr>
        <w:keepNext w:val="0"/>
        <w:keepLines w:val="0"/>
        <w:pageBreakBefore w:val="0"/>
        <w:widowControl w:val="0"/>
        <w:numPr>
          <w:ilvl w:val="0"/>
          <w:numId w:val="0"/>
        </w:numPr>
        <w:kinsoku/>
        <w:wordWrap/>
        <w:overflowPunct/>
        <w:topLinePunct w:val="0"/>
        <w:autoSpaceDE/>
        <w:autoSpaceDN/>
        <w:bidi w:val="0"/>
        <w:adjustRightInd/>
        <w:snapToGrid/>
        <w:ind w:left="208" w:leftChars="99" w:firstLine="557" w:firstLineChars="199"/>
        <w:jc w:val="lef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3台</w:t>
      </w:r>
      <w:r>
        <w:rPr>
          <w:rFonts w:hint="eastAsia" w:ascii="仿宋" w:hAnsi="仿宋" w:eastAsia="仿宋" w:cs="仿宋"/>
          <w:sz w:val="28"/>
          <w:szCs w:val="28"/>
          <w:lang w:val="en-US" w:eastAsia="zh-CN"/>
        </w:rPr>
        <w:t>全新</w:t>
      </w:r>
      <w:r>
        <w:rPr>
          <w:rFonts w:hint="eastAsia" w:ascii="仿宋" w:hAnsi="仿宋" w:eastAsia="仿宋" w:cs="仿宋"/>
          <w:sz w:val="28"/>
          <w:szCs w:val="28"/>
        </w:rPr>
        <w:t>黑白激光自助打印设备（</w:t>
      </w:r>
      <w:r>
        <w:rPr>
          <w:rFonts w:hint="eastAsia" w:ascii="仿宋" w:hAnsi="仿宋" w:eastAsia="仿宋" w:cs="仿宋"/>
          <w:sz w:val="28"/>
          <w:szCs w:val="28"/>
          <w:lang w:val="en-US" w:eastAsia="zh-CN"/>
        </w:rPr>
        <w:t>心脑电图系统门诊</w:t>
      </w:r>
      <w:r>
        <w:rPr>
          <w:rFonts w:hint="eastAsia" w:ascii="仿宋" w:hAnsi="仿宋" w:eastAsia="仿宋" w:cs="仿宋"/>
          <w:sz w:val="28"/>
          <w:szCs w:val="28"/>
        </w:rPr>
        <w:t>报告打印）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19英寸以上屏幕、配置扫码模块和激光打印机带大容量扩展纸盒</w:t>
      </w:r>
      <w:r>
        <w:rPr>
          <w:rFonts w:hint="eastAsia" w:ascii="仿宋" w:hAnsi="仿宋" w:eastAsia="仿宋" w:cs="仿宋"/>
          <w:sz w:val="28"/>
          <w:szCs w:val="28"/>
        </w:rPr>
        <w:t>；</w:t>
      </w:r>
      <w:r>
        <w:rPr>
          <w:rFonts w:hint="eastAsia" w:ascii="仿宋" w:hAnsi="仿宋" w:eastAsia="仿宋" w:cs="仿宋"/>
          <w:sz w:val="28"/>
          <w:szCs w:val="28"/>
          <w:lang w:eastAsia="zh-CN"/>
        </w:rPr>
        <w:t>。</w:t>
      </w:r>
    </w:p>
    <w:p w14:paraId="5DF5BCCA">
      <w:pPr>
        <w:keepNext w:val="0"/>
        <w:keepLines w:val="0"/>
        <w:pageBreakBefore w:val="0"/>
        <w:widowControl w:val="0"/>
        <w:numPr>
          <w:ilvl w:val="0"/>
          <w:numId w:val="0"/>
        </w:numPr>
        <w:kinsoku/>
        <w:wordWrap/>
        <w:overflowPunct/>
        <w:topLinePunct w:val="0"/>
        <w:autoSpaceDE/>
        <w:autoSpaceDN/>
        <w:bidi w:val="0"/>
        <w:adjustRightInd/>
        <w:snapToGrid/>
        <w:ind w:left="208" w:leftChars="99" w:firstLine="557" w:firstLineChars="199"/>
        <w:jc w:val="lef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1</w:t>
      </w:r>
      <w:r>
        <w:rPr>
          <w:rFonts w:hint="eastAsia" w:ascii="仿宋" w:hAnsi="仿宋" w:eastAsia="仿宋" w:cs="仿宋"/>
          <w:sz w:val="28"/>
          <w:szCs w:val="28"/>
        </w:rPr>
        <w:t>台</w:t>
      </w:r>
      <w:r>
        <w:rPr>
          <w:rFonts w:hint="eastAsia" w:ascii="仿宋" w:hAnsi="仿宋" w:eastAsia="仿宋" w:cs="仿宋"/>
          <w:sz w:val="28"/>
          <w:szCs w:val="28"/>
          <w:lang w:val="en-US" w:eastAsia="zh-CN"/>
        </w:rPr>
        <w:t>全新</w:t>
      </w:r>
      <w:r>
        <w:rPr>
          <w:rFonts w:hint="eastAsia" w:ascii="仿宋" w:hAnsi="仿宋" w:eastAsia="仿宋" w:cs="仿宋"/>
          <w:sz w:val="28"/>
          <w:szCs w:val="28"/>
        </w:rPr>
        <w:t>彩色激光自助打印设备（</w:t>
      </w:r>
      <w:r>
        <w:rPr>
          <w:rFonts w:hint="eastAsia" w:ascii="仿宋" w:hAnsi="仿宋" w:eastAsia="仿宋" w:cs="仿宋"/>
          <w:sz w:val="28"/>
          <w:szCs w:val="28"/>
          <w:lang w:val="en-US" w:eastAsia="zh-CN"/>
        </w:rPr>
        <w:t>内境系统门诊</w:t>
      </w:r>
      <w:r>
        <w:rPr>
          <w:rFonts w:hint="eastAsia" w:ascii="仿宋" w:hAnsi="仿宋" w:eastAsia="仿宋" w:cs="仿宋"/>
          <w:sz w:val="28"/>
          <w:szCs w:val="28"/>
        </w:rPr>
        <w:t>报告打印）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19英寸以上屏幕、配置扫码模块和彩色激光打印机带大容量扩展纸盒。</w:t>
      </w:r>
    </w:p>
    <w:p w14:paraId="09AF8549">
      <w:pPr>
        <w:pStyle w:val="6"/>
        <w:keepNext w:val="0"/>
        <w:keepLines w:val="0"/>
        <w:pageBreakBefore w:val="0"/>
        <w:widowControl w:val="0"/>
        <w:numPr>
          <w:ilvl w:val="0"/>
          <w:numId w:val="3"/>
        </w:numPr>
        <w:tabs>
          <w:tab w:val="left" w:pos="0"/>
          <w:tab w:val="clear" w:pos="360"/>
        </w:tabs>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sz w:val="28"/>
          <w:szCs w:val="28"/>
        </w:rPr>
      </w:pPr>
      <w:r>
        <w:rPr>
          <w:rFonts w:hint="eastAsia" w:ascii="仿宋" w:hAnsi="仿宋" w:eastAsia="仿宋" w:cs="仿宋"/>
          <w:sz w:val="28"/>
          <w:szCs w:val="28"/>
        </w:rPr>
        <w:t>软件改造及技术服务</w:t>
      </w:r>
    </w:p>
    <w:p w14:paraId="27028AEA">
      <w:pPr>
        <w:numPr>
          <w:ilvl w:val="0"/>
          <w:numId w:val="0"/>
        </w:numPr>
        <w:bidi w:val="0"/>
        <w:ind w:firstLine="560" w:firstLineChars="200"/>
        <w:rPr>
          <w:rFonts w:hint="eastAsia" w:ascii="仿宋" w:hAnsi="仿宋" w:eastAsia="仿宋" w:cs="仿宋"/>
          <w:i w:val="0"/>
          <w:caps w:val="0"/>
          <w:color w:val="auto"/>
          <w:spacing w:val="0"/>
          <w:sz w:val="28"/>
          <w:szCs w:val="28"/>
          <w:shd w:val="clear" w:fill="FFFFFF"/>
        </w:rPr>
      </w:pPr>
      <w:r>
        <w:rPr>
          <w:rFonts w:hint="eastAsia" w:ascii="仿宋" w:hAnsi="仿宋" w:eastAsia="仿宋" w:cs="仿宋"/>
          <w:i w:val="0"/>
          <w:caps w:val="0"/>
          <w:color w:val="auto"/>
          <w:spacing w:val="0"/>
          <w:sz w:val="28"/>
          <w:szCs w:val="28"/>
          <w:shd w:val="clear" w:fill="FFFFFF"/>
        </w:rPr>
        <w:t>投标人须承诺：</w:t>
      </w:r>
      <w:r>
        <w:rPr>
          <w:rFonts w:hint="eastAsia" w:ascii="仿宋" w:hAnsi="仿宋" w:eastAsia="仿宋" w:cs="仿宋"/>
          <w:i w:val="0"/>
          <w:caps w:val="0"/>
          <w:color w:val="auto"/>
          <w:spacing w:val="0"/>
          <w:sz w:val="28"/>
          <w:szCs w:val="28"/>
          <w:shd w:val="clear" w:fill="FFFFFF"/>
          <w:lang w:val="en-US" w:eastAsia="zh-CN"/>
        </w:rPr>
        <w:t>需在</w:t>
      </w:r>
      <w:r>
        <w:rPr>
          <w:rFonts w:hint="eastAsia" w:ascii="仿宋" w:hAnsi="仿宋" w:eastAsia="仿宋" w:cs="仿宋"/>
          <w:i w:val="0"/>
          <w:caps w:val="0"/>
          <w:color w:val="auto"/>
          <w:spacing w:val="0"/>
          <w:sz w:val="28"/>
          <w:szCs w:val="28"/>
          <w:shd w:val="clear" w:fill="FFFFFF"/>
        </w:rPr>
        <w:t>采购人现有的自助打印系统</w:t>
      </w:r>
      <w:r>
        <w:rPr>
          <w:rFonts w:hint="eastAsia" w:ascii="仿宋" w:hAnsi="仿宋" w:eastAsia="仿宋" w:cs="仿宋"/>
          <w:i w:val="0"/>
          <w:caps w:val="0"/>
          <w:color w:val="auto"/>
          <w:spacing w:val="0"/>
          <w:sz w:val="28"/>
          <w:szCs w:val="28"/>
          <w:shd w:val="clear" w:fill="FFFFFF"/>
          <w:lang w:val="en-US" w:eastAsia="zh-CN"/>
        </w:rPr>
        <w:t>进行对接升级</w:t>
      </w:r>
      <w:r>
        <w:rPr>
          <w:rFonts w:hint="eastAsia" w:ascii="仿宋" w:hAnsi="仿宋" w:eastAsia="仿宋" w:cs="仿宋"/>
          <w:i w:val="0"/>
          <w:caps w:val="0"/>
          <w:color w:val="auto"/>
          <w:spacing w:val="0"/>
          <w:sz w:val="28"/>
          <w:szCs w:val="28"/>
          <w:shd w:val="clear" w:fill="FFFFFF"/>
        </w:rPr>
        <w:t>，增加心</w:t>
      </w:r>
      <w:r>
        <w:rPr>
          <w:rFonts w:hint="eastAsia" w:ascii="仿宋" w:hAnsi="仿宋" w:eastAsia="仿宋" w:cs="仿宋"/>
          <w:i w:val="0"/>
          <w:caps w:val="0"/>
          <w:color w:val="auto"/>
          <w:spacing w:val="0"/>
          <w:sz w:val="28"/>
          <w:szCs w:val="28"/>
          <w:shd w:val="clear" w:fill="FFFFFF"/>
          <w:lang w:val="en-US" w:eastAsia="zh-CN"/>
        </w:rPr>
        <w:t>脑</w:t>
      </w:r>
      <w:r>
        <w:rPr>
          <w:rFonts w:hint="eastAsia" w:ascii="仿宋" w:hAnsi="仿宋" w:eastAsia="仿宋" w:cs="仿宋"/>
          <w:i w:val="0"/>
          <w:caps w:val="0"/>
          <w:color w:val="auto"/>
          <w:spacing w:val="0"/>
          <w:sz w:val="28"/>
          <w:szCs w:val="28"/>
          <w:shd w:val="clear" w:fill="FFFFFF"/>
        </w:rPr>
        <w:t>电</w:t>
      </w:r>
      <w:r>
        <w:rPr>
          <w:rFonts w:hint="eastAsia" w:ascii="仿宋" w:hAnsi="仿宋" w:eastAsia="仿宋" w:cs="仿宋"/>
          <w:i w:val="0"/>
          <w:caps w:val="0"/>
          <w:color w:val="auto"/>
          <w:spacing w:val="0"/>
          <w:sz w:val="28"/>
          <w:szCs w:val="28"/>
          <w:shd w:val="clear" w:fill="FFFFFF"/>
          <w:lang w:val="en-US" w:eastAsia="zh-CN"/>
        </w:rPr>
        <w:t>图</w:t>
      </w:r>
      <w:r>
        <w:rPr>
          <w:rFonts w:hint="eastAsia" w:ascii="仿宋" w:hAnsi="仿宋" w:eastAsia="仿宋" w:cs="仿宋"/>
          <w:i w:val="0"/>
          <w:caps w:val="0"/>
          <w:color w:val="auto"/>
          <w:spacing w:val="0"/>
          <w:sz w:val="28"/>
          <w:szCs w:val="28"/>
          <w:shd w:val="clear" w:fill="FFFFFF"/>
        </w:rPr>
        <w:t>系统及内镜系统的门诊报告自助打印</w:t>
      </w:r>
      <w:r>
        <w:rPr>
          <w:rFonts w:hint="eastAsia" w:ascii="仿宋" w:hAnsi="仿宋" w:eastAsia="仿宋" w:cs="仿宋"/>
          <w:i w:val="0"/>
          <w:caps w:val="0"/>
          <w:color w:val="auto"/>
          <w:spacing w:val="0"/>
          <w:sz w:val="28"/>
          <w:szCs w:val="28"/>
          <w:shd w:val="clear" w:fill="FFFFFF"/>
          <w:lang w:val="en-US" w:eastAsia="zh-CN"/>
        </w:rPr>
        <w:t>功能及驻场</w:t>
      </w:r>
      <w:r>
        <w:rPr>
          <w:rFonts w:hint="eastAsia" w:ascii="仿宋" w:hAnsi="仿宋" w:eastAsia="仿宋" w:cs="仿宋"/>
          <w:i w:val="0"/>
          <w:caps w:val="0"/>
          <w:color w:val="auto"/>
          <w:spacing w:val="0"/>
          <w:sz w:val="28"/>
          <w:szCs w:val="28"/>
          <w:shd w:val="clear" w:fill="FFFFFF"/>
        </w:rPr>
        <w:t>服务，</w:t>
      </w:r>
      <w:r>
        <w:rPr>
          <w:rFonts w:hint="eastAsia" w:ascii="仿宋" w:hAnsi="仿宋" w:eastAsia="仿宋" w:cs="仿宋"/>
          <w:i w:val="0"/>
          <w:caps w:val="0"/>
          <w:color w:val="auto"/>
          <w:spacing w:val="0"/>
          <w:sz w:val="28"/>
          <w:szCs w:val="28"/>
          <w:shd w:val="clear" w:fill="FFFFFF"/>
          <w:lang w:val="en-US" w:eastAsia="zh-CN"/>
        </w:rPr>
        <w:t>升级过程中</w:t>
      </w:r>
      <w:r>
        <w:rPr>
          <w:rFonts w:hint="eastAsia" w:ascii="仿宋" w:hAnsi="仿宋" w:eastAsia="仿宋" w:cs="仿宋"/>
          <w:i w:val="0"/>
          <w:caps w:val="0"/>
          <w:color w:val="auto"/>
          <w:spacing w:val="0"/>
          <w:sz w:val="28"/>
          <w:szCs w:val="28"/>
          <w:shd w:val="clear" w:fill="FFFFFF"/>
        </w:rPr>
        <w:t>不得改变原有系统架构及数据安全。</w:t>
      </w:r>
    </w:p>
    <w:p w14:paraId="0BA0483A">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br w:type="page"/>
      </w:r>
    </w:p>
    <w:p w14:paraId="6600F524">
      <w:pPr>
        <w:autoSpaceDE w:val="0"/>
        <w:autoSpaceDN w:val="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附件2：报价函格式</w:t>
      </w:r>
    </w:p>
    <w:p w14:paraId="0C438E18">
      <w:pPr>
        <w:autoSpaceDE w:val="0"/>
        <w:autoSpaceDN w:val="0"/>
        <w:ind w:firstLine="643" w:firstLineChars="200"/>
        <w:jc w:val="center"/>
        <w:rPr>
          <w:rFonts w:hint="eastAsia" w:ascii="仿宋" w:hAnsi="仿宋" w:eastAsia="仿宋"/>
          <w:b/>
          <w:bCs/>
          <w:sz w:val="32"/>
          <w:szCs w:val="32"/>
          <w:lang w:val="en-US" w:eastAsia="zh-CN"/>
        </w:rPr>
      </w:pPr>
      <w:r>
        <w:rPr>
          <w:rFonts w:hint="eastAsia" w:ascii="仿宋" w:hAnsi="仿宋" w:eastAsia="仿宋"/>
          <w:b/>
          <w:bCs/>
          <w:sz w:val="32"/>
          <w:szCs w:val="32"/>
        </w:rPr>
        <w:t>报</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价</w:t>
      </w:r>
      <w:r>
        <w:rPr>
          <w:rFonts w:hint="eastAsia" w:ascii="仿宋" w:hAnsi="仿宋" w:eastAsia="仿宋"/>
          <w:b/>
          <w:bCs/>
          <w:sz w:val="32"/>
          <w:szCs w:val="32"/>
          <w:lang w:val="en-US" w:eastAsia="zh-CN"/>
        </w:rPr>
        <w:t xml:space="preserve"> 函</w:t>
      </w:r>
    </w:p>
    <w:p w14:paraId="23AF2A9D">
      <w:pPr>
        <w:autoSpaceDE w:val="0"/>
        <w:autoSpaceDN w:val="0"/>
        <w:ind w:firstLine="640" w:firstLineChars="200"/>
        <w:jc w:val="center"/>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我单位对该项目的报价内容无任何异议，现附报价表如下:</w:t>
      </w:r>
    </w:p>
    <w:tbl>
      <w:tblPr>
        <w:tblStyle w:val="10"/>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1"/>
        <w:gridCol w:w="4518"/>
      </w:tblGrid>
      <w:tr w14:paraId="764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161" w:type="dxa"/>
            <w:tcBorders>
              <w:right w:val="single" w:color="auto" w:sz="4" w:space="0"/>
            </w:tcBorders>
            <w:noWrap w:val="0"/>
            <w:vAlign w:val="top"/>
          </w:tcPr>
          <w:p w14:paraId="2E104EC4">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w:t>
            </w:r>
            <w:r>
              <w:rPr>
                <w:rFonts w:hint="eastAsia" w:ascii="仿宋" w:hAnsi="仿宋" w:eastAsia="仿宋"/>
                <w:b/>
                <w:bCs/>
                <w:sz w:val="28"/>
                <w:szCs w:val="28"/>
                <w:lang w:val="en-US" w:eastAsia="zh-CN"/>
              </w:rPr>
              <w:t>采购</w:t>
            </w:r>
            <w:r>
              <w:rPr>
                <w:rFonts w:hint="eastAsia" w:ascii="仿宋" w:hAnsi="仿宋" w:eastAsia="仿宋"/>
                <w:b/>
                <w:bCs/>
                <w:sz w:val="28"/>
                <w:szCs w:val="28"/>
              </w:rPr>
              <w:t>名称</w:t>
            </w:r>
          </w:p>
        </w:tc>
        <w:tc>
          <w:tcPr>
            <w:tcW w:w="4518" w:type="dxa"/>
            <w:tcBorders>
              <w:left w:val="single" w:color="auto" w:sz="4" w:space="0"/>
            </w:tcBorders>
            <w:noWrap w:val="0"/>
            <w:vAlign w:val="top"/>
          </w:tcPr>
          <w:p w14:paraId="1B6AA1C3">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总报价</w:t>
            </w:r>
          </w:p>
        </w:tc>
      </w:tr>
      <w:tr w14:paraId="324F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5161" w:type="dxa"/>
            <w:tcBorders>
              <w:right w:val="single" w:color="auto" w:sz="4" w:space="0"/>
            </w:tcBorders>
            <w:noWrap w:val="0"/>
            <w:vAlign w:val="top"/>
          </w:tcPr>
          <w:p w14:paraId="7BBA15B7">
            <w:pPr>
              <w:autoSpaceDE w:val="0"/>
              <w:autoSpaceDN w:val="0"/>
              <w:rPr>
                <w:rFonts w:hint="eastAsia" w:ascii="仿宋" w:hAnsi="仿宋" w:eastAsia="仿宋"/>
                <w:sz w:val="28"/>
                <w:szCs w:val="28"/>
              </w:rPr>
            </w:pPr>
          </w:p>
          <w:p w14:paraId="56D4E048">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i w:val="0"/>
                <w:caps w:val="0"/>
                <w:color w:val="000000"/>
                <w:spacing w:val="0"/>
                <w:kern w:val="0"/>
                <w:sz w:val="28"/>
                <w:szCs w:val="28"/>
                <w:lang w:val="en-US" w:eastAsia="zh-CN" w:bidi="ar"/>
              </w:rPr>
              <w:t>潮州市人民医院门诊心脑电图自助设备打印服务项目</w:t>
            </w:r>
          </w:p>
        </w:tc>
        <w:tc>
          <w:tcPr>
            <w:tcW w:w="4518" w:type="dxa"/>
            <w:tcBorders>
              <w:left w:val="single" w:color="auto" w:sz="4" w:space="0"/>
            </w:tcBorders>
            <w:noWrap w:val="0"/>
            <w:vAlign w:val="top"/>
          </w:tcPr>
          <w:p w14:paraId="4C31D7F9">
            <w:pPr>
              <w:autoSpaceDE w:val="0"/>
              <w:autoSpaceDN w:val="0"/>
              <w:rPr>
                <w:rFonts w:hint="eastAsia" w:ascii="仿宋" w:hAnsi="仿宋" w:eastAsia="仿宋"/>
                <w:sz w:val="28"/>
                <w:szCs w:val="28"/>
              </w:rPr>
            </w:pPr>
          </w:p>
          <w:p w14:paraId="68CA5EE4">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元</w:t>
            </w:r>
          </w:p>
        </w:tc>
      </w:tr>
      <w:tr w14:paraId="0575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9679" w:type="dxa"/>
            <w:gridSpan w:val="2"/>
            <w:noWrap w:val="0"/>
            <w:vAlign w:val="top"/>
          </w:tcPr>
          <w:p w14:paraId="780D8B34">
            <w:pPr>
              <w:autoSpaceDE w:val="0"/>
              <w:autoSpaceDN w:val="0"/>
              <w:rPr>
                <w:rFonts w:hint="eastAsia" w:ascii="仿宋" w:hAnsi="仿宋" w:eastAsia="仿宋"/>
                <w:sz w:val="28"/>
                <w:szCs w:val="28"/>
              </w:rPr>
            </w:pPr>
          </w:p>
          <w:p w14:paraId="67B5A456">
            <w:pPr>
              <w:autoSpaceDE w:val="0"/>
              <w:autoSpaceDN w:val="0"/>
              <w:rPr>
                <w:rFonts w:hint="eastAsia" w:ascii="仿宋" w:hAnsi="仿宋" w:eastAsia="仿宋"/>
                <w:sz w:val="28"/>
                <w:szCs w:val="28"/>
              </w:rPr>
            </w:pPr>
            <w:r>
              <w:rPr>
                <w:rFonts w:hint="eastAsia" w:ascii="仿宋" w:hAnsi="仿宋" w:eastAsia="仿宋"/>
                <w:sz w:val="28"/>
                <w:szCs w:val="28"/>
              </w:rPr>
              <w:t>合计金额（大写）：人民币   拾   万   仟   佰   拾   元整。</w:t>
            </w:r>
          </w:p>
          <w:p w14:paraId="6AEE8A87">
            <w:pPr>
              <w:autoSpaceDE w:val="0"/>
              <w:autoSpaceDN w:val="0"/>
              <w:rPr>
                <w:rFonts w:hint="eastAsia" w:ascii="仿宋" w:hAnsi="仿宋" w:eastAsia="仿宋"/>
                <w:sz w:val="28"/>
                <w:szCs w:val="28"/>
              </w:rPr>
            </w:pPr>
          </w:p>
        </w:tc>
      </w:tr>
    </w:tbl>
    <w:p w14:paraId="35DCB119">
      <w:pPr>
        <w:autoSpaceDE w:val="0"/>
        <w:autoSpaceDN w:val="0"/>
        <w:ind w:firstLine="560" w:firstLineChars="200"/>
        <w:rPr>
          <w:rFonts w:hint="eastAsia" w:ascii="仿宋" w:hAnsi="仿宋" w:eastAsia="仿宋"/>
          <w:sz w:val="28"/>
        </w:rPr>
      </w:pPr>
      <w:r>
        <w:rPr>
          <w:rFonts w:hint="eastAsia" w:ascii="仿宋" w:hAnsi="仿宋" w:eastAsia="仿宋"/>
          <w:sz w:val="28"/>
        </w:rPr>
        <w:t>注：</w:t>
      </w:r>
    </w:p>
    <w:p w14:paraId="14E27A99">
      <w:pPr>
        <w:autoSpaceDE w:val="0"/>
        <w:autoSpaceDN w:val="0"/>
        <w:ind w:firstLine="560" w:firstLineChars="200"/>
        <w:rPr>
          <w:rFonts w:hint="eastAsia" w:ascii="仿宋" w:hAnsi="仿宋" w:eastAsia="仿宋"/>
          <w:sz w:val="28"/>
        </w:rPr>
      </w:pPr>
      <w:r>
        <w:rPr>
          <w:rFonts w:hint="eastAsia" w:ascii="仿宋" w:hAnsi="仿宋" w:eastAsia="仿宋"/>
          <w:sz w:val="28"/>
        </w:rPr>
        <w:t>1.注:本报价函包含设备费、服务费、人工费、材料费、管理费、采购、运输保管、安装、税金等及采购过程中未能预见的一切费用。所有价格均应以人民币报价，金额单位为元。</w:t>
      </w:r>
    </w:p>
    <w:p w14:paraId="3146FF74">
      <w:pPr>
        <w:autoSpaceDE w:val="0"/>
        <w:autoSpaceDN w:val="0"/>
        <w:spacing w:line="480" w:lineRule="auto"/>
        <w:ind w:firstLine="560" w:firstLineChars="200"/>
        <w:rPr>
          <w:rFonts w:hint="eastAsia" w:ascii="仿宋" w:hAnsi="仿宋" w:eastAsia="仿宋"/>
          <w:sz w:val="28"/>
        </w:rPr>
      </w:pPr>
    </w:p>
    <w:p w14:paraId="322CEDDA">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32169F8E">
      <w:pPr>
        <w:autoSpaceDE w:val="0"/>
        <w:autoSpaceDN w:val="0"/>
        <w:spacing w:line="480" w:lineRule="auto"/>
        <w:ind w:firstLine="560" w:firstLineChars="200"/>
        <w:rPr>
          <w:rFonts w:hint="eastAsia" w:ascii="仿宋" w:hAnsi="仿宋" w:eastAsia="仿宋"/>
          <w:sz w:val="28"/>
        </w:rPr>
      </w:pPr>
    </w:p>
    <w:p w14:paraId="2C706C08">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响应供应商名称（签章）：</w:t>
      </w:r>
    </w:p>
    <w:p w14:paraId="59C59E8A">
      <w:pPr>
        <w:autoSpaceDN w:val="0"/>
        <w:spacing w:beforeAutospacing="1" w:afterAutospacing="1" w:line="480" w:lineRule="auto"/>
        <w:ind w:firstLine="560" w:firstLineChars="200"/>
        <w:rPr>
          <w:rFonts w:hint="eastAsia" w:ascii="仿宋" w:hAnsi="仿宋" w:eastAsia="仿宋"/>
          <w:sz w:val="28"/>
        </w:rPr>
      </w:pPr>
    </w:p>
    <w:p w14:paraId="00630977">
      <w:pPr>
        <w:autoSpaceDN w:val="0"/>
        <w:spacing w:beforeAutospacing="1" w:afterAutospacing="1" w:line="480" w:lineRule="auto"/>
        <w:ind w:firstLine="560" w:firstLineChars="200"/>
        <w:rPr>
          <w:rFonts w:hint="eastAsia" w:ascii="仿宋" w:hAnsi="仿宋" w:eastAsia="仿宋"/>
          <w:sz w:val="28"/>
        </w:rPr>
      </w:pPr>
      <w:r>
        <w:rPr>
          <w:rFonts w:hint="eastAsia" w:ascii="仿宋" w:hAnsi="仿宋" w:eastAsia="仿宋"/>
          <w:sz w:val="28"/>
        </w:rPr>
        <w:t>日期：    年    月    日</w:t>
      </w:r>
    </w:p>
    <w:p w14:paraId="2D94F818">
      <w:pPr>
        <w:rPr>
          <w:rFonts w:hint="eastAsia" w:ascii="仿宋" w:hAnsi="仿宋" w:eastAsia="仿宋"/>
          <w:sz w:val="28"/>
        </w:rPr>
      </w:pPr>
      <w:r>
        <w:rPr>
          <w:rFonts w:hint="eastAsia" w:ascii="仿宋" w:hAnsi="仿宋" w:eastAsia="仿宋"/>
          <w:sz w:val="28"/>
        </w:rPr>
        <w:br w:type="page"/>
      </w:r>
    </w:p>
    <w:p w14:paraId="6B291BE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附：</w:t>
      </w:r>
      <w:r>
        <w:rPr>
          <w:rFonts w:hint="eastAsia" w:ascii="仿宋_GB2312" w:hAnsi="宋体" w:eastAsia="仿宋_GB2312"/>
          <w:b/>
          <w:bCs/>
          <w:sz w:val="28"/>
          <w:szCs w:val="28"/>
        </w:rPr>
        <w:t>报价明细表</w:t>
      </w:r>
      <w:r>
        <w:rPr>
          <w:rFonts w:hint="eastAsia" w:ascii="仿宋_GB2312" w:hAnsi="宋体" w:eastAsia="仿宋_GB2312"/>
          <w:b/>
          <w:bCs/>
          <w:sz w:val="28"/>
          <w:szCs w:val="28"/>
          <w:lang w:val="en-US" w:eastAsia="zh-CN"/>
        </w:rPr>
        <w:t>格式</w:t>
      </w:r>
    </w:p>
    <w:tbl>
      <w:tblPr>
        <w:tblStyle w:val="10"/>
        <w:tblW w:w="10117"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2008"/>
        <w:gridCol w:w="2295"/>
        <w:gridCol w:w="1124"/>
        <w:gridCol w:w="1231"/>
        <w:gridCol w:w="1350"/>
        <w:gridCol w:w="1348"/>
      </w:tblGrid>
      <w:tr w14:paraId="17D68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61" w:type="dxa"/>
            <w:noWrap w:val="0"/>
            <w:vAlign w:val="center"/>
          </w:tcPr>
          <w:p w14:paraId="0454E727">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序号</w:t>
            </w:r>
          </w:p>
        </w:tc>
        <w:tc>
          <w:tcPr>
            <w:tcW w:w="2008" w:type="dxa"/>
            <w:noWrap w:val="0"/>
            <w:vAlign w:val="center"/>
          </w:tcPr>
          <w:p w14:paraId="726D88D4">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名称</w:t>
            </w:r>
          </w:p>
        </w:tc>
        <w:tc>
          <w:tcPr>
            <w:tcW w:w="2295" w:type="dxa"/>
            <w:noWrap w:val="0"/>
            <w:vAlign w:val="center"/>
          </w:tcPr>
          <w:p w14:paraId="7D36965A">
            <w:pPr>
              <w:autoSpaceDE w:val="0"/>
              <w:autoSpaceDN w:val="0"/>
              <w:adjustRightInd w:val="0"/>
              <w:snapToGrid w:val="0"/>
              <w:spacing w:line="560" w:lineRule="exact"/>
              <w:jc w:val="center"/>
              <w:rPr>
                <w:rFonts w:hint="default"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技术参数</w:t>
            </w:r>
          </w:p>
        </w:tc>
        <w:tc>
          <w:tcPr>
            <w:tcW w:w="1124" w:type="dxa"/>
            <w:noWrap w:val="0"/>
            <w:vAlign w:val="center"/>
          </w:tcPr>
          <w:p w14:paraId="1FA312A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数量</w:t>
            </w:r>
          </w:p>
        </w:tc>
        <w:tc>
          <w:tcPr>
            <w:tcW w:w="1231" w:type="dxa"/>
            <w:noWrap w:val="0"/>
            <w:vAlign w:val="center"/>
          </w:tcPr>
          <w:p w14:paraId="6888FEC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单位</w:t>
            </w:r>
          </w:p>
        </w:tc>
        <w:tc>
          <w:tcPr>
            <w:tcW w:w="1350" w:type="dxa"/>
            <w:noWrap w:val="0"/>
            <w:vAlign w:val="center"/>
          </w:tcPr>
          <w:p w14:paraId="4CCF49A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单价</w:t>
            </w:r>
          </w:p>
        </w:tc>
        <w:tc>
          <w:tcPr>
            <w:tcW w:w="1348" w:type="dxa"/>
            <w:noWrap w:val="0"/>
            <w:vAlign w:val="center"/>
          </w:tcPr>
          <w:p w14:paraId="670AEC9D">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总价</w:t>
            </w:r>
          </w:p>
        </w:tc>
      </w:tr>
      <w:tr w14:paraId="3FD90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61" w:type="dxa"/>
            <w:noWrap w:val="0"/>
            <w:vAlign w:val="center"/>
          </w:tcPr>
          <w:p w14:paraId="095F19B2">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1</w:t>
            </w:r>
          </w:p>
        </w:tc>
        <w:tc>
          <w:tcPr>
            <w:tcW w:w="2008" w:type="dxa"/>
            <w:noWrap w:val="0"/>
            <w:vAlign w:val="center"/>
          </w:tcPr>
          <w:p w14:paraId="3B0B9D0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6F81BB3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5930FF6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6EC37AE1">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0173E19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2DD638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12F92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1" w:type="dxa"/>
            <w:noWrap w:val="0"/>
            <w:vAlign w:val="center"/>
          </w:tcPr>
          <w:p w14:paraId="282F6399">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2</w:t>
            </w:r>
          </w:p>
        </w:tc>
        <w:tc>
          <w:tcPr>
            <w:tcW w:w="2008" w:type="dxa"/>
            <w:noWrap w:val="0"/>
            <w:vAlign w:val="center"/>
          </w:tcPr>
          <w:p w14:paraId="73188C3F">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7CF9297D">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71B127F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0194D3F2">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496FD1D4">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DCFA6D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1481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1" w:type="dxa"/>
            <w:noWrap w:val="0"/>
            <w:vAlign w:val="center"/>
          </w:tcPr>
          <w:p w14:paraId="7D9D893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3</w:t>
            </w:r>
          </w:p>
        </w:tc>
        <w:tc>
          <w:tcPr>
            <w:tcW w:w="2008" w:type="dxa"/>
            <w:noWrap w:val="0"/>
            <w:vAlign w:val="center"/>
          </w:tcPr>
          <w:p w14:paraId="1FB5440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44380DA5">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2DB9AC6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620B8631">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4E8C9DF5">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0BE565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5E4F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761" w:type="dxa"/>
            <w:noWrap w:val="0"/>
            <w:vAlign w:val="center"/>
          </w:tcPr>
          <w:p w14:paraId="2C6200B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w:t>
            </w:r>
          </w:p>
        </w:tc>
        <w:tc>
          <w:tcPr>
            <w:tcW w:w="2008" w:type="dxa"/>
            <w:noWrap w:val="0"/>
            <w:vAlign w:val="center"/>
          </w:tcPr>
          <w:p w14:paraId="32B25A7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724991BF">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7472E820">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3788CEC7">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1108EFDB">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A2A26C6">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78BF2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769" w:type="dxa"/>
            <w:gridSpan w:val="6"/>
            <w:noWrap w:val="0"/>
            <w:vAlign w:val="center"/>
          </w:tcPr>
          <w:p w14:paraId="7CD1CA0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合计（元）</w:t>
            </w:r>
          </w:p>
        </w:tc>
        <w:tc>
          <w:tcPr>
            <w:tcW w:w="1348" w:type="dxa"/>
            <w:noWrap w:val="0"/>
            <w:vAlign w:val="center"/>
          </w:tcPr>
          <w:p w14:paraId="5A96610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bl>
    <w:p w14:paraId="0C1188D9">
      <w:pPr>
        <w:autoSpaceDE w:val="0"/>
        <w:autoSpaceDN w:val="0"/>
        <w:ind w:firstLine="560" w:firstLineChars="200"/>
        <w:rPr>
          <w:rFonts w:hint="eastAsia" w:ascii="仿宋" w:hAnsi="仿宋" w:eastAsia="仿宋"/>
          <w:sz w:val="28"/>
        </w:rPr>
      </w:pPr>
    </w:p>
    <w:p w14:paraId="1C4DBDB1">
      <w:pPr>
        <w:autoSpaceDE w:val="0"/>
        <w:autoSpaceDN w:val="0"/>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16C56909">
      <w:pPr>
        <w:autoSpaceDE w:val="0"/>
        <w:autoSpaceDN w:val="0"/>
        <w:ind w:firstLine="560" w:firstLineChars="200"/>
        <w:rPr>
          <w:rFonts w:hint="eastAsia" w:ascii="仿宋" w:hAnsi="仿宋" w:eastAsia="仿宋"/>
          <w:sz w:val="28"/>
        </w:rPr>
      </w:pPr>
    </w:p>
    <w:p w14:paraId="3F29A811">
      <w:pPr>
        <w:autoSpaceDE w:val="0"/>
        <w:autoSpaceDN w:val="0"/>
        <w:ind w:firstLine="560" w:firstLineChars="200"/>
        <w:rPr>
          <w:rFonts w:hint="eastAsia" w:ascii="仿宋" w:hAnsi="仿宋" w:eastAsia="仿宋"/>
          <w:sz w:val="28"/>
        </w:rPr>
      </w:pPr>
      <w:r>
        <w:rPr>
          <w:rFonts w:hint="eastAsia" w:ascii="仿宋" w:hAnsi="仿宋" w:eastAsia="仿宋"/>
          <w:sz w:val="28"/>
        </w:rPr>
        <w:t>响应供应商名称（签章）：</w:t>
      </w:r>
    </w:p>
    <w:p w14:paraId="4525576A">
      <w:pPr>
        <w:adjustRightInd w:val="0"/>
        <w:snapToGrid w:val="0"/>
        <w:spacing w:line="560" w:lineRule="exact"/>
        <w:ind w:firstLine="560" w:firstLineChars="200"/>
        <w:rPr>
          <w:rFonts w:hint="eastAsia" w:ascii="仿宋" w:hAnsi="仿宋" w:eastAsia="仿宋"/>
          <w:bCs/>
          <w:sz w:val="28"/>
        </w:rPr>
      </w:pPr>
    </w:p>
    <w:p w14:paraId="0C88379F">
      <w:pPr>
        <w:adjustRightInd w:val="0"/>
        <w:snapToGrid w:val="0"/>
        <w:spacing w:line="560" w:lineRule="exact"/>
        <w:ind w:firstLine="560" w:firstLineChars="200"/>
        <w:rPr>
          <w:rFonts w:hint="eastAsia" w:ascii="仿宋_GB2312" w:hAnsi="仿宋" w:eastAsia="仿宋_GB2312"/>
          <w:b/>
          <w:bCs/>
          <w:sz w:val="28"/>
          <w:szCs w:val="28"/>
        </w:rPr>
      </w:pPr>
      <w:r>
        <w:rPr>
          <w:rFonts w:hint="eastAsia" w:ascii="仿宋" w:hAnsi="仿宋" w:eastAsia="仿宋"/>
          <w:bCs/>
          <w:sz w:val="28"/>
        </w:rPr>
        <w:t>日期：    年    月    日</w:t>
      </w:r>
    </w:p>
    <w:p w14:paraId="1F0934E0">
      <w:pPr>
        <w:autoSpaceDN w:val="0"/>
        <w:spacing w:beforeAutospacing="1" w:afterAutospacing="1" w:line="480" w:lineRule="auto"/>
        <w:ind w:firstLine="560" w:firstLineChars="200"/>
        <w:rPr>
          <w:rFonts w:hint="eastAsia" w:ascii="仿宋" w:hAnsi="仿宋" w:eastAsia="仿宋"/>
          <w:sz w:val="28"/>
        </w:rPr>
      </w:pPr>
    </w:p>
    <w:p w14:paraId="461CBD7E">
      <w:pPr>
        <w:pStyle w:val="9"/>
        <w:rPr>
          <w:rFonts w:hint="default"/>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9E26B"/>
    <w:multiLevelType w:val="singleLevel"/>
    <w:tmpl w:val="B459E26B"/>
    <w:lvl w:ilvl="0" w:tentative="0">
      <w:start w:val="1"/>
      <w:numFmt w:val="chineseCounting"/>
      <w:suff w:val="nothing"/>
      <w:lvlText w:val="%1、"/>
      <w:lvlJc w:val="left"/>
      <w:pPr>
        <w:ind w:left="0" w:firstLine="420"/>
      </w:pPr>
      <w:rPr>
        <w:rFonts w:hint="eastAsia"/>
      </w:rPr>
    </w:lvl>
  </w:abstractNum>
  <w:abstractNum w:abstractNumId="1">
    <w:nsid w:val="2C113E60"/>
    <w:multiLevelType w:val="multilevel"/>
    <w:tmpl w:val="2C113E60"/>
    <w:lvl w:ilvl="0" w:tentative="0">
      <w:start w:val="1"/>
      <w:numFmt w:val="decimal"/>
      <w:lvlText w:val="%1"/>
      <w:lvlJc w:val="left"/>
      <w:pPr>
        <w:ind w:left="425" w:hanging="425"/>
      </w:pPr>
    </w:lvl>
    <w:lvl w:ilvl="1" w:tentative="0">
      <w:start w:val="1"/>
      <w:numFmt w:val="decimal"/>
      <w:pStyle w:val="5"/>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67348D56"/>
    <w:multiLevelType w:val="singleLevel"/>
    <w:tmpl w:val="67348D56"/>
    <w:lvl w:ilvl="0" w:tentative="0">
      <w:start w:val="1"/>
      <w:numFmt w:val="decimal"/>
      <w:pStyle w:val="6"/>
      <w:lvlText w:val="%1."/>
      <w:lvlJc w:val="left"/>
      <w:pPr>
        <w:tabs>
          <w:tab w:val="left"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77B3D"/>
    <w:rsid w:val="071C6260"/>
    <w:rsid w:val="08744187"/>
    <w:rsid w:val="09297778"/>
    <w:rsid w:val="09532A47"/>
    <w:rsid w:val="09F016FC"/>
    <w:rsid w:val="0E254088"/>
    <w:rsid w:val="125E5841"/>
    <w:rsid w:val="19810F0A"/>
    <w:rsid w:val="1D3119DB"/>
    <w:rsid w:val="1D577B3D"/>
    <w:rsid w:val="1FE50445"/>
    <w:rsid w:val="22237002"/>
    <w:rsid w:val="23160915"/>
    <w:rsid w:val="260E4CF8"/>
    <w:rsid w:val="3E8C358E"/>
    <w:rsid w:val="477626C0"/>
    <w:rsid w:val="4C4D4AF8"/>
    <w:rsid w:val="4E304F7D"/>
    <w:rsid w:val="4FDE49D0"/>
    <w:rsid w:val="53E86983"/>
    <w:rsid w:val="55BE6DB7"/>
    <w:rsid w:val="56EA1FCA"/>
    <w:rsid w:val="588222BD"/>
    <w:rsid w:val="5C9C418B"/>
    <w:rsid w:val="5DD24E5D"/>
    <w:rsid w:val="674D7286"/>
    <w:rsid w:val="67D77A7C"/>
    <w:rsid w:val="6A3C5C1F"/>
    <w:rsid w:val="6EB14B98"/>
    <w:rsid w:val="6FD430CB"/>
    <w:rsid w:val="7093157D"/>
    <w:rsid w:val="71494FDF"/>
    <w:rsid w:val="729B5D0E"/>
    <w:rsid w:val="72FA0103"/>
    <w:rsid w:val="766B6459"/>
    <w:rsid w:val="78731632"/>
    <w:rsid w:val="7927496A"/>
    <w:rsid w:val="7BEE3352"/>
    <w:rsid w:val="7CC759B6"/>
    <w:rsid w:val="7DEF4BFB"/>
    <w:rsid w:val="7EC3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Lines="50" w:afterLines="50"/>
      <w:outlineLvl w:val="0"/>
    </w:pPr>
    <w:rPr>
      <w:b/>
      <w:bCs/>
      <w:kern w:val="44"/>
      <w:sz w:val="44"/>
      <w:szCs w:val="44"/>
    </w:rPr>
  </w:style>
  <w:style w:type="paragraph" w:styleId="4">
    <w:name w:val="heading 2"/>
    <w:basedOn w:val="1"/>
    <w:next w:val="1"/>
    <w:unhideWhenUsed/>
    <w:qFormat/>
    <w:uiPriority w:val="9"/>
    <w:pPr>
      <w:keepNext/>
      <w:keepLines/>
      <w:spacing w:beforeLines="50" w:afterLines="50"/>
      <w:outlineLvl w:val="1"/>
    </w:pPr>
    <w:rPr>
      <w:rFonts w:asciiTheme="majorHAnsi" w:hAnsiTheme="majorHAnsi" w:eastAsiaTheme="majorEastAsia" w:cstheme="majorBidi"/>
      <w:b/>
      <w:bCs/>
      <w:sz w:val="32"/>
      <w:szCs w:val="32"/>
    </w:rPr>
  </w:style>
  <w:style w:type="paragraph" w:styleId="5">
    <w:name w:val="heading 3"/>
    <w:basedOn w:val="4"/>
    <w:next w:val="1"/>
    <w:unhideWhenUsed/>
    <w:qFormat/>
    <w:uiPriority w:val="9"/>
    <w:pPr>
      <w:keepNext/>
      <w:keepLines/>
      <w:numPr>
        <w:ilvl w:val="1"/>
        <w:numId w:val="1"/>
      </w:numPr>
      <w:spacing w:before="260" w:after="260" w:line="416" w:lineRule="auto"/>
      <w:ind w:left="567"/>
      <w:outlineLvl w:val="2"/>
    </w:pPr>
    <w:rPr>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宋体" w:eastAsia="宋体" w:cs="Courier New"/>
      <w:kern w:val="2"/>
      <w:sz w:val="24"/>
      <w:szCs w:val="24"/>
    </w:rPr>
  </w:style>
  <w:style w:type="paragraph" w:styleId="6">
    <w:name w:val="List Number"/>
    <w:basedOn w:val="1"/>
    <w:uiPriority w:val="0"/>
    <w:pPr>
      <w:numPr>
        <w:ilvl w:val="0"/>
        <w:numId w:val="2"/>
      </w:numPr>
    </w:pPr>
  </w:style>
  <w:style w:type="paragraph" w:styleId="7">
    <w:name w:val="Body Text"/>
    <w:basedOn w:val="1"/>
    <w:semiHidden/>
    <w:qFormat/>
    <w:uiPriority w:val="0"/>
    <w:rPr>
      <w:rFonts w:ascii="宋体" w:hAnsi="宋体" w:eastAsia="宋体" w:cs="宋体"/>
      <w:sz w:val="21"/>
      <w:szCs w:val="21"/>
      <w:lang w:val="en-US" w:eastAsia="en-US" w:bidi="ar-SA"/>
    </w:rPr>
  </w:style>
  <w:style w:type="paragraph" w:styleId="8">
    <w:name w:val="Body Text Indent"/>
    <w:basedOn w:val="1"/>
    <w:semiHidden/>
    <w:unhideWhenUsed/>
    <w:qFormat/>
    <w:uiPriority w:val="99"/>
    <w:pPr>
      <w:spacing w:after="120"/>
      <w:ind w:left="420" w:leftChars="200"/>
    </w:pPr>
  </w:style>
  <w:style w:type="paragraph" w:styleId="9">
    <w:name w:val="Body Text First Indent 2"/>
    <w:basedOn w:val="8"/>
    <w:unhideWhenUsed/>
    <w:qFormat/>
    <w:uiPriority w:val="99"/>
    <w:pPr>
      <w:spacing w:after="160"/>
      <w:ind w:firstLine="480" w:firstLineChars="200"/>
    </w:pPr>
    <w:rPr>
      <w:rFonts w:ascii="Times New Roman" w:hAnsi="Times New Roman" w:cs="Times New Roman"/>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2"/>
    <w:qFormat/>
    <w:uiPriority w:val="0"/>
    <w:pPr>
      <w:widowControl w:val="0"/>
      <w:jc w:val="both"/>
    </w:pPr>
    <w:rPr>
      <w:rFonts w:ascii="Calibri" w:hAnsi="Calibri" w:eastAsia="宋体" w:cs="Times New Roman"/>
      <w:kern w:val="2"/>
      <w:sz w:val="21"/>
      <w:szCs w:val="22"/>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中国通信服务股份有限公司</Company>
  <Pages>4</Pages>
  <Words>2372</Words>
  <Characters>2428</Characters>
  <Lines>0</Lines>
  <Paragraphs>0</Paragraphs>
  <TotalTime>2</TotalTime>
  <ScaleCrop>false</ScaleCrop>
  <LinksUpToDate>false</LinksUpToDate>
  <CharactersWithSpaces>2515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2025-06-06T06:47:00Z</dcterms:created>
  <dc:creator>86159</dc:creator>
  <cp:lastModifiedBy>86159</cp:lastModifiedBy>
  <dcterms:modified xsi:type="dcterms:W3CDTF">2026-04-28T02:08:42Z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666C6B36E4F4468BB1899AC17E01615A_11</vt:lpwstr>
  </property>
  <property fmtid="{D5CDD505-2E9C-101B-9397-08002B2CF9AE}" pid="4" name="KSOTemplateDocerSaveRecord">
    <vt:lpwstr>eyJoZGlkIjoiYTAyOTc4NWE2Zjg2ZDIyMGU0ZmU4ODkwYjE3MmY3MWYiLCJ1c2VySWQiOiIyMzY3NjI4MDgifQ==</vt:lpwstr>
  </property>
</Properties>
</file>